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E7E4A" w14:textId="6FB8CA5F" w:rsidR="00A91AB0" w:rsidRDefault="00744779" w:rsidP="004D3754">
      <w:pPr>
        <w:jc w:val="center"/>
        <w:rPr>
          <w:b/>
          <w:bCs/>
        </w:rPr>
      </w:pPr>
      <w:r w:rsidRPr="00744779">
        <w:rPr>
          <w:b/>
          <w:bCs/>
          <w:noProof/>
        </w:rPr>
        <w:drawing>
          <wp:inline distT="0" distB="0" distL="0" distR="0" wp14:anchorId="097A4540" wp14:editId="6F42F7CA">
            <wp:extent cx="3912235" cy="552450"/>
            <wp:effectExtent l="0" t="0" r="0" b="0"/>
            <wp:docPr id="20330775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0775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1223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0791E" w14:textId="54E30DFD" w:rsidR="009301A0" w:rsidRDefault="009301A0" w:rsidP="00147216">
      <w:pPr>
        <w:jc w:val="center"/>
        <w:rPr>
          <w:b/>
          <w:bCs/>
        </w:rPr>
      </w:pPr>
      <w:r>
        <w:rPr>
          <w:b/>
          <w:bCs/>
        </w:rPr>
        <w:t xml:space="preserve">Study Leave requests </w:t>
      </w:r>
      <w:r w:rsidR="00147216">
        <w:rPr>
          <w:b/>
          <w:bCs/>
        </w:rPr>
        <w:t xml:space="preserve">: </w:t>
      </w:r>
      <w:r w:rsidR="00153CAA">
        <w:rPr>
          <w:b/>
          <w:bCs/>
        </w:rPr>
        <w:t>FAQs</w:t>
      </w:r>
      <w:r>
        <w:rPr>
          <w:b/>
          <w:bCs/>
        </w:rPr>
        <w:t xml:space="preserve"> for </w:t>
      </w:r>
      <w:r w:rsidR="003E4EFE">
        <w:rPr>
          <w:b/>
          <w:bCs/>
        </w:rPr>
        <w:t>Trainers/</w:t>
      </w:r>
      <w:r>
        <w:rPr>
          <w:b/>
          <w:bCs/>
        </w:rPr>
        <w:t>Departments in Wales</w:t>
      </w:r>
    </w:p>
    <w:p w14:paraId="64476AE0" w14:textId="77777777" w:rsidR="00A91AB0" w:rsidRDefault="009301A0" w:rsidP="00A91AB0">
      <w:pPr>
        <w:jc w:val="both"/>
      </w:pPr>
      <w:r>
        <w:t xml:space="preserve">The </w:t>
      </w:r>
      <w:r w:rsidRPr="00D401A6">
        <w:rPr>
          <w:u w:val="single"/>
        </w:rPr>
        <w:t>All-Wales Study Leave policy</w:t>
      </w:r>
      <w:r>
        <w:t xml:space="preserve"> should be referred to by all doctors in training. </w:t>
      </w:r>
      <w:hyperlink r:id="rId8" w:history="1">
        <w:r>
          <w:rPr>
            <w:rStyle w:val="Hyperlink"/>
          </w:rPr>
          <w:t>All Wales Study Leave Policy (November 2022) English.pdf</w:t>
        </w:r>
      </w:hyperlink>
    </w:p>
    <w:p w14:paraId="41E08937" w14:textId="18B80483" w:rsidR="009301A0" w:rsidRDefault="009301A0" w:rsidP="00A91AB0">
      <w:pPr>
        <w:jc w:val="both"/>
      </w:pPr>
      <w:r>
        <w:t xml:space="preserve">Following </w:t>
      </w:r>
      <w:r w:rsidR="00C66791">
        <w:t xml:space="preserve">resident </w:t>
      </w:r>
      <w:r>
        <w:t>feedback regarding Study Leave, the School feels that there should be a more consistent approach across Wales</w:t>
      </w:r>
      <w:r w:rsidR="00AD08AF">
        <w:t>.</w:t>
      </w:r>
      <w:r w:rsidR="00250395">
        <w:t xml:space="preserve"> There will need to be sensible discussions between resident, trainer, college tutor and the School in</w:t>
      </w:r>
      <w:r w:rsidR="000A51E9">
        <w:t xml:space="preserve"> certain circumstances to reach an agreed plan.</w:t>
      </w:r>
    </w:p>
    <w:p w14:paraId="2960655F" w14:textId="47CE5545" w:rsidR="00EC47C6" w:rsidRPr="00EC47C6" w:rsidRDefault="00EC47C6" w:rsidP="00A91AB0">
      <w:pPr>
        <w:jc w:val="both"/>
        <w:rPr>
          <w:b/>
          <w:bCs/>
        </w:rPr>
      </w:pPr>
      <w:r w:rsidRPr="00EC47C6">
        <w:rPr>
          <w:b/>
          <w:bCs/>
        </w:rPr>
        <w:t>Frequently asked questions</w:t>
      </w:r>
    </w:p>
    <w:p w14:paraId="5DFCD134" w14:textId="5FB7CA98" w:rsidR="009301A0" w:rsidRPr="00291694" w:rsidRDefault="00EC47C6" w:rsidP="00291694">
      <w:pPr>
        <w:pStyle w:val="ListParagraph"/>
        <w:numPr>
          <w:ilvl w:val="0"/>
          <w:numId w:val="1"/>
        </w:numPr>
        <w:jc w:val="both"/>
      </w:pPr>
      <w:r w:rsidRPr="00291694">
        <w:t>How should I manage s</w:t>
      </w:r>
      <w:r w:rsidR="009301A0" w:rsidRPr="00291694">
        <w:t>tudy leave</w:t>
      </w:r>
      <w:r w:rsidR="008F3A35">
        <w:t xml:space="preserve"> requests</w:t>
      </w:r>
      <w:r w:rsidR="009301A0" w:rsidRPr="00291694">
        <w:t xml:space="preserve"> on a </w:t>
      </w:r>
      <w:r w:rsidR="009301A0" w:rsidRPr="00B80533">
        <w:rPr>
          <w:u w:val="single"/>
        </w:rPr>
        <w:t xml:space="preserve">non-working </w:t>
      </w:r>
      <w:r w:rsidR="009301A0" w:rsidRPr="00B80533">
        <w:rPr>
          <w:rFonts w:eastAsia="Times New Roman"/>
          <w:u w:val="single"/>
        </w:rPr>
        <w:t>day</w:t>
      </w:r>
      <w:r w:rsidR="009301A0" w:rsidRPr="00291694">
        <w:rPr>
          <w:rFonts w:eastAsia="Times New Roman"/>
        </w:rPr>
        <w:t xml:space="preserve"> (weekend, uncontracted or compensatory rest day)</w:t>
      </w:r>
      <w:r w:rsidR="00113020">
        <w:rPr>
          <w:rFonts w:eastAsia="Times New Roman"/>
        </w:rPr>
        <w:t>. Can time in lieu</w:t>
      </w:r>
      <w:r w:rsidR="00BF5BD0">
        <w:rPr>
          <w:rFonts w:eastAsia="Times New Roman"/>
        </w:rPr>
        <w:t xml:space="preserve"> be agreed</w:t>
      </w:r>
      <w:r w:rsidR="00113020">
        <w:rPr>
          <w:rFonts w:eastAsia="Times New Roman"/>
        </w:rPr>
        <w:t>?</w:t>
      </w:r>
    </w:p>
    <w:p w14:paraId="4207AC2F" w14:textId="77777777" w:rsidR="008F3A35" w:rsidRDefault="008F3A35" w:rsidP="00291694">
      <w:pPr>
        <w:pStyle w:val="ListParagraph"/>
        <w:rPr>
          <w:rFonts w:eastAsia="Times New Roman"/>
        </w:rPr>
      </w:pPr>
    </w:p>
    <w:p w14:paraId="6B7725FA" w14:textId="4777CE59" w:rsidR="003375EA" w:rsidRDefault="009301A0" w:rsidP="00B6358C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The All-Wales Study Leave policy states that time taken for Study Leave counts as working time so should </w:t>
      </w:r>
      <w:r w:rsidRPr="008F7926">
        <w:rPr>
          <w:rFonts w:eastAsia="Times New Roman"/>
          <w:u w:val="single"/>
        </w:rPr>
        <w:t>normally be taken on rostered working days</w:t>
      </w:r>
      <w:r>
        <w:rPr>
          <w:rFonts w:eastAsia="Times New Roman"/>
        </w:rPr>
        <w:t xml:space="preserve">, this includes </w:t>
      </w:r>
      <w:r w:rsidR="009F59D0">
        <w:rPr>
          <w:rFonts w:eastAsia="Times New Roman"/>
        </w:rPr>
        <w:t xml:space="preserve">relevant </w:t>
      </w:r>
      <w:r>
        <w:rPr>
          <w:rFonts w:eastAsia="Times New Roman"/>
        </w:rPr>
        <w:t>online training. With the usual advanced notice of training courses, there ideally should be ample time to notify rota managers within departments.</w:t>
      </w:r>
    </w:p>
    <w:p w14:paraId="1AA70690" w14:textId="77777777" w:rsidR="0070148A" w:rsidRPr="001D0FFF" w:rsidRDefault="0070148A" w:rsidP="0070148A">
      <w:pPr>
        <w:pStyle w:val="ListParagraph"/>
        <w:rPr>
          <w:rFonts w:eastAsia="Times New Roman"/>
        </w:rPr>
      </w:pPr>
    </w:p>
    <w:p w14:paraId="5D0367CC" w14:textId="67460390" w:rsidR="0070148A" w:rsidRPr="00831CED" w:rsidRDefault="00296942" w:rsidP="00B6358C">
      <w:pPr>
        <w:pStyle w:val="ListParagraph"/>
        <w:numPr>
          <w:ilvl w:val="0"/>
          <w:numId w:val="3"/>
        </w:numPr>
      </w:pPr>
      <w:r w:rsidRPr="00296942">
        <w:rPr>
          <w14:ligatures w14:val="none"/>
        </w:rPr>
        <w:t xml:space="preserve">If it is </w:t>
      </w:r>
      <w:r w:rsidR="00A52F0F" w:rsidRPr="008E2CA4">
        <w:rPr>
          <w:u w:val="single"/>
          <w14:ligatures w14:val="none"/>
        </w:rPr>
        <w:t xml:space="preserve">absolutely </w:t>
      </w:r>
      <w:r w:rsidRPr="008E2CA4">
        <w:rPr>
          <w:u w:val="single"/>
          <w14:ligatures w14:val="none"/>
        </w:rPr>
        <w:t>necessary</w:t>
      </w:r>
      <w:r w:rsidRPr="00296942">
        <w:rPr>
          <w14:ligatures w14:val="none"/>
        </w:rPr>
        <w:t xml:space="preserve"> to complete training on a non-working day then a day off in lieu may be </w:t>
      </w:r>
      <w:r w:rsidRPr="008E2CA4">
        <w:rPr>
          <w14:ligatures w14:val="none"/>
        </w:rPr>
        <w:t>granted after attendance</w:t>
      </w:r>
      <w:r w:rsidRPr="00296942">
        <w:rPr>
          <w14:ligatures w14:val="none"/>
        </w:rPr>
        <w:t xml:space="preserve"> at the study leave day. </w:t>
      </w:r>
    </w:p>
    <w:p w14:paraId="32D3AEA6" w14:textId="77777777" w:rsidR="00831CED" w:rsidRPr="00051A84" w:rsidRDefault="00831CED" w:rsidP="00831CED"/>
    <w:p w14:paraId="16E43675" w14:textId="77777777" w:rsidR="00831CED" w:rsidRDefault="00831CED" w:rsidP="00831CED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Time off in lieu, should be approved only by the College Tutor who can assess the </w:t>
      </w:r>
      <w:r w:rsidRPr="008F7926">
        <w:rPr>
          <w:rFonts w:eastAsia="Times New Roman"/>
          <w:u w:val="single"/>
        </w:rPr>
        <w:t>necessity/relevance for study leave on a non-working day</w:t>
      </w:r>
      <w:r>
        <w:rPr>
          <w:rFonts w:eastAsia="Times New Roman"/>
        </w:rPr>
        <w:t xml:space="preserve"> and potentially explore other options with the resident. There should be c</w:t>
      </w:r>
      <w:r w:rsidRPr="00A7292C">
        <w:rPr>
          <w:rFonts w:eastAsia="Times New Roman"/>
        </w:rPr>
        <w:t>onsideration of the relevance of the course to the Stage of training</w:t>
      </w:r>
      <w:r>
        <w:rPr>
          <w:rFonts w:eastAsia="Times New Roman"/>
        </w:rPr>
        <w:t>.</w:t>
      </w:r>
    </w:p>
    <w:p w14:paraId="7849D2AD" w14:textId="77777777" w:rsidR="00051A84" w:rsidRPr="001D0FFF" w:rsidRDefault="00051A84" w:rsidP="00051A84"/>
    <w:p w14:paraId="545B6583" w14:textId="024C6308" w:rsidR="00296942" w:rsidRPr="003375EA" w:rsidRDefault="00296942" w:rsidP="0077037E">
      <w:pPr>
        <w:pStyle w:val="ListParagraph"/>
        <w:numPr>
          <w:ilvl w:val="0"/>
          <w:numId w:val="3"/>
        </w:numPr>
      </w:pPr>
      <w:r w:rsidRPr="00296942">
        <w:rPr>
          <w14:ligatures w14:val="none"/>
        </w:rPr>
        <w:t xml:space="preserve">Any study leave day should be formally requested using the </w:t>
      </w:r>
      <w:r w:rsidR="00786935">
        <w:rPr>
          <w14:ligatures w14:val="none"/>
        </w:rPr>
        <w:t>agreed</w:t>
      </w:r>
      <w:r w:rsidRPr="00296942">
        <w:rPr>
          <w14:ligatures w14:val="none"/>
        </w:rPr>
        <w:t xml:space="preserve"> system even if it is for a non-working day (</w:t>
      </w:r>
      <w:r w:rsidR="00900D30">
        <w:rPr>
          <w14:ligatures w14:val="none"/>
        </w:rPr>
        <w:t xml:space="preserve">it should be </w:t>
      </w:r>
      <w:r w:rsidRPr="00296942">
        <w:rPr>
          <w14:ligatures w14:val="none"/>
        </w:rPr>
        <w:t>highlight</w:t>
      </w:r>
      <w:r w:rsidR="00900D30">
        <w:rPr>
          <w14:ligatures w14:val="none"/>
        </w:rPr>
        <w:t xml:space="preserve">ed </w:t>
      </w:r>
      <w:r w:rsidRPr="00296942">
        <w:rPr>
          <w14:ligatures w14:val="none"/>
        </w:rPr>
        <w:t>that it is a non-working day and that time in lieu</w:t>
      </w:r>
      <w:r w:rsidR="002F7BAE">
        <w:rPr>
          <w14:ligatures w14:val="none"/>
        </w:rPr>
        <w:t xml:space="preserve"> will be requested</w:t>
      </w:r>
      <w:r w:rsidRPr="00296942">
        <w:rPr>
          <w14:ligatures w14:val="none"/>
        </w:rPr>
        <w:t xml:space="preserve"> on the application)</w:t>
      </w:r>
      <w:r w:rsidR="00874898">
        <w:rPr>
          <w14:ligatures w14:val="none"/>
        </w:rPr>
        <w:t>.</w:t>
      </w:r>
    </w:p>
    <w:p w14:paraId="46F59C7B" w14:textId="77777777" w:rsidR="00A7292C" w:rsidRPr="00A7292C" w:rsidRDefault="00A7292C" w:rsidP="00A7292C">
      <w:pPr>
        <w:rPr>
          <w:rFonts w:eastAsia="Times New Roman"/>
        </w:rPr>
      </w:pPr>
    </w:p>
    <w:p w14:paraId="4D102649" w14:textId="433C0B3B" w:rsidR="00793D39" w:rsidRPr="00356ED7" w:rsidRDefault="009301A0" w:rsidP="00070F5D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Time off in lieu, once approved, </w:t>
      </w:r>
      <w:r w:rsidRPr="003E683B">
        <w:rPr>
          <w:rFonts w:eastAsia="Times New Roman"/>
          <w:u w:val="single"/>
        </w:rPr>
        <w:t>should be applied for with the standard agreed notice period</w:t>
      </w:r>
      <w:r w:rsidR="00BB022A" w:rsidRPr="003E683B">
        <w:rPr>
          <w:rFonts w:eastAsia="Times New Roman"/>
          <w:u w:val="single"/>
        </w:rPr>
        <w:t xml:space="preserve"> of 6 weeks</w:t>
      </w:r>
      <w:r w:rsidRPr="003E683B">
        <w:rPr>
          <w:rFonts w:eastAsia="Times New Roman"/>
          <w:u w:val="single"/>
        </w:rPr>
        <w:t>.</w:t>
      </w:r>
      <w:r>
        <w:rPr>
          <w:rFonts w:eastAsia="Times New Roman"/>
        </w:rPr>
        <w:t xml:space="preserve"> The lieu day must be taken within a reasonable timeframe </w:t>
      </w:r>
      <w:r w:rsidR="00AA0C41">
        <w:rPr>
          <w:rFonts w:eastAsia="Times New Roman"/>
        </w:rPr>
        <w:t>after</w:t>
      </w:r>
      <w:r>
        <w:rPr>
          <w:rFonts w:eastAsia="Times New Roman"/>
        </w:rPr>
        <w:t xml:space="preserve"> the</w:t>
      </w:r>
      <w:r w:rsidR="00CE40F5">
        <w:rPr>
          <w:rFonts w:eastAsia="Times New Roman"/>
        </w:rPr>
        <w:t xml:space="preserve"> actual</w:t>
      </w:r>
      <w:r>
        <w:rPr>
          <w:rFonts w:eastAsia="Times New Roman"/>
        </w:rPr>
        <w:t xml:space="preserve"> Study Leave.</w:t>
      </w:r>
    </w:p>
    <w:p w14:paraId="3C5B117F" w14:textId="77777777" w:rsidR="00593919" w:rsidRDefault="00593919" w:rsidP="00932915">
      <w:pPr>
        <w:ind w:left="360"/>
        <w:rPr>
          <w:rFonts w:eastAsia="Times New Roman"/>
        </w:rPr>
      </w:pPr>
    </w:p>
    <w:p w14:paraId="2A45E0C0" w14:textId="77777777" w:rsidR="008F66A6" w:rsidRPr="008F66A6" w:rsidRDefault="00415537" w:rsidP="008F66A6">
      <w:pPr>
        <w:pStyle w:val="ListParagraph"/>
        <w:numPr>
          <w:ilvl w:val="0"/>
          <w:numId w:val="3"/>
        </w:numPr>
        <w:rPr>
          <w:rFonts w:eastAsia="Times New Roman"/>
          <w:u w:val="single"/>
        </w:rPr>
      </w:pPr>
      <w:r>
        <w:rPr>
          <w:rFonts w:eastAsia="Times New Roman"/>
        </w:rPr>
        <w:t>C</w:t>
      </w:r>
      <w:r w:rsidR="007D6604">
        <w:rPr>
          <w:rFonts w:eastAsia="Times New Roman"/>
        </w:rPr>
        <w:t xml:space="preserve">ourses </w:t>
      </w:r>
      <w:r w:rsidR="009301A0" w:rsidRPr="007D6604">
        <w:rPr>
          <w:rFonts w:eastAsia="Times New Roman"/>
        </w:rPr>
        <w:t xml:space="preserve">are </w:t>
      </w:r>
      <w:r>
        <w:rPr>
          <w:rFonts w:eastAsia="Times New Roman"/>
        </w:rPr>
        <w:t xml:space="preserve">often </w:t>
      </w:r>
      <w:r w:rsidR="009301A0" w:rsidRPr="007D6604">
        <w:rPr>
          <w:rFonts w:eastAsia="Times New Roman"/>
        </w:rPr>
        <w:t>repeated throughout the year</w:t>
      </w:r>
      <w:r w:rsidR="00476150" w:rsidRPr="007D6604">
        <w:rPr>
          <w:rFonts w:eastAsia="Times New Roman"/>
        </w:rPr>
        <w:t>, however</w:t>
      </w:r>
      <w:r w:rsidR="009301A0" w:rsidRPr="007D6604">
        <w:rPr>
          <w:rFonts w:eastAsia="Times New Roman"/>
        </w:rPr>
        <w:t xml:space="preserve"> some courses </w:t>
      </w:r>
      <w:r w:rsidR="00476150" w:rsidRPr="007D6604">
        <w:rPr>
          <w:rFonts w:eastAsia="Times New Roman"/>
        </w:rPr>
        <w:t>have a</w:t>
      </w:r>
      <w:r w:rsidR="009301A0" w:rsidRPr="007D6604">
        <w:rPr>
          <w:rFonts w:eastAsia="Times New Roman"/>
        </w:rPr>
        <w:t xml:space="preserve"> lengthy waiting list and these should be given consideration especially if a reserve place is gained with late notice (e.g. exam/regional anaesthesia course). </w:t>
      </w:r>
    </w:p>
    <w:p w14:paraId="55CBFCD1" w14:textId="77777777" w:rsidR="008F66A6" w:rsidRPr="008F66A6" w:rsidRDefault="008F66A6" w:rsidP="008F66A6">
      <w:pPr>
        <w:pStyle w:val="ListParagraph"/>
        <w:rPr>
          <w:rFonts w:eastAsia="Times New Roman"/>
        </w:rPr>
      </w:pPr>
    </w:p>
    <w:p w14:paraId="77519574" w14:textId="77777777" w:rsidR="0020456A" w:rsidRPr="0020456A" w:rsidRDefault="009301A0" w:rsidP="008F66A6">
      <w:pPr>
        <w:pStyle w:val="ListParagraph"/>
        <w:numPr>
          <w:ilvl w:val="0"/>
          <w:numId w:val="3"/>
        </w:numPr>
        <w:rPr>
          <w:rFonts w:eastAsia="Times New Roman"/>
          <w:u w:val="single"/>
        </w:rPr>
      </w:pPr>
      <w:r w:rsidRPr="008F66A6">
        <w:rPr>
          <w:rFonts w:eastAsia="Times New Roman"/>
        </w:rPr>
        <w:t xml:space="preserve">Communication between the </w:t>
      </w:r>
      <w:r w:rsidR="001D7D37" w:rsidRPr="008F66A6">
        <w:rPr>
          <w:rFonts w:eastAsia="Times New Roman"/>
        </w:rPr>
        <w:t>resident</w:t>
      </w:r>
      <w:r w:rsidRPr="008F66A6">
        <w:rPr>
          <w:rFonts w:eastAsia="Times New Roman"/>
        </w:rPr>
        <w:t xml:space="preserve"> and college tutor will allow for sensible choices to be made whilst minimising the loss of valuable clinical experience.</w:t>
      </w:r>
    </w:p>
    <w:p w14:paraId="0FDF84B2" w14:textId="77777777" w:rsidR="0020456A" w:rsidRPr="0020456A" w:rsidRDefault="0020456A" w:rsidP="0020456A">
      <w:pPr>
        <w:pStyle w:val="ListParagraph"/>
        <w:rPr>
          <w:rFonts w:eastAsia="Times New Roman"/>
        </w:rPr>
      </w:pPr>
    </w:p>
    <w:p w14:paraId="62220B97" w14:textId="41399F3B" w:rsidR="009301A0" w:rsidRPr="002A138F" w:rsidRDefault="00380E48" w:rsidP="0020456A">
      <w:pPr>
        <w:pStyle w:val="ListParagraph"/>
        <w:numPr>
          <w:ilvl w:val="0"/>
          <w:numId w:val="3"/>
        </w:numPr>
        <w:rPr>
          <w:rFonts w:eastAsia="Times New Roman"/>
          <w:u w:val="single"/>
        </w:rPr>
      </w:pPr>
      <w:r w:rsidRPr="008F66A6">
        <w:rPr>
          <w:rFonts w:eastAsia="Times New Roman"/>
        </w:rPr>
        <w:t>Examples of courses that are</w:t>
      </w:r>
      <w:r w:rsidRPr="003C17CA">
        <w:rPr>
          <w:rFonts w:eastAsia="Times New Roman"/>
        </w:rPr>
        <w:t xml:space="preserve"> </w:t>
      </w:r>
      <w:r w:rsidR="003C17CA">
        <w:rPr>
          <w:rFonts w:eastAsia="Times New Roman"/>
        </w:rPr>
        <w:t xml:space="preserve"> </w:t>
      </w:r>
      <w:r w:rsidR="003C17CA" w:rsidRPr="003C17CA">
        <w:rPr>
          <w:rFonts w:eastAsia="Times New Roman"/>
          <w:u w:val="single"/>
        </w:rPr>
        <w:t xml:space="preserve">absolutely </w:t>
      </w:r>
      <w:r w:rsidRPr="003C17CA">
        <w:rPr>
          <w:rFonts w:eastAsia="Times New Roman"/>
          <w:u w:val="single"/>
        </w:rPr>
        <w:t>necessary</w:t>
      </w:r>
      <w:r w:rsidRPr="008F66A6">
        <w:rPr>
          <w:rFonts w:eastAsia="Times New Roman"/>
        </w:rPr>
        <w:t xml:space="preserve"> for training progression :</w:t>
      </w:r>
      <w:r w:rsidR="009301A0" w:rsidRPr="0020456A">
        <w:rPr>
          <w:rFonts w:eastAsia="Times New Roman"/>
        </w:rPr>
        <w:t xml:space="preserve"> Induction</w:t>
      </w:r>
      <w:r w:rsidR="0020456A">
        <w:rPr>
          <w:rFonts w:eastAsia="Times New Roman"/>
        </w:rPr>
        <w:t>, Resuscitation, Transfer</w:t>
      </w:r>
      <w:r w:rsidR="00C2014E">
        <w:rPr>
          <w:rFonts w:eastAsia="Times New Roman"/>
        </w:rPr>
        <w:t>.</w:t>
      </w:r>
    </w:p>
    <w:p w14:paraId="6ACE8359" w14:textId="77777777" w:rsidR="002A138F" w:rsidRPr="002A138F" w:rsidRDefault="002A138F" w:rsidP="002A138F">
      <w:pPr>
        <w:pStyle w:val="ListParagraph"/>
        <w:rPr>
          <w:rFonts w:eastAsia="Times New Roman"/>
          <w:u w:val="single"/>
        </w:rPr>
      </w:pPr>
    </w:p>
    <w:p w14:paraId="0B58DACC" w14:textId="77777777" w:rsidR="002A138F" w:rsidRPr="0020456A" w:rsidRDefault="002A138F" w:rsidP="002A138F">
      <w:pPr>
        <w:pStyle w:val="ListParagraph"/>
        <w:ind w:left="1080"/>
        <w:rPr>
          <w:rFonts w:eastAsia="Times New Roman"/>
          <w:u w:val="single"/>
        </w:rPr>
      </w:pPr>
    </w:p>
    <w:p w14:paraId="123607FA" w14:textId="77777777" w:rsidR="00593919" w:rsidRDefault="00593919" w:rsidP="00A91AB0">
      <w:pPr>
        <w:ind w:left="360"/>
        <w:rPr>
          <w:rFonts w:eastAsia="Times New Roman"/>
        </w:rPr>
      </w:pPr>
    </w:p>
    <w:p w14:paraId="58D04303" w14:textId="6E35FE43" w:rsidR="00593919" w:rsidRDefault="00CF06DD" w:rsidP="00CF06DD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D91D95">
        <w:rPr>
          <w:rFonts w:eastAsia="Times New Roman"/>
        </w:rPr>
        <w:t>Can</w:t>
      </w:r>
      <w:r w:rsidR="00D91D95" w:rsidRPr="00D91D95">
        <w:rPr>
          <w:rFonts w:eastAsia="Times New Roman"/>
        </w:rPr>
        <w:t xml:space="preserve"> resident</w:t>
      </w:r>
      <w:r w:rsidR="00CA0B00">
        <w:rPr>
          <w:rFonts w:eastAsia="Times New Roman"/>
        </w:rPr>
        <w:t>s</w:t>
      </w:r>
      <w:r w:rsidR="00D91D95" w:rsidRPr="00D91D95">
        <w:rPr>
          <w:rFonts w:eastAsia="Times New Roman"/>
        </w:rPr>
        <w:t xml:space="preserve"> use study leave to undertake </w:t>
      </w:r>
      <w:r w:rsidR="00593919" w:rsidRPr="00D91D95">
        <w:rPr>
          <w:rFonts w:eastAsia="Times New Roman"/>
        </w:rPr>
        <w:t xml:space="preserve">E-learning </w:t>
      </w:r>
      <w:r w:rsidR="00D91D95" w:rsidRPr="00D91D95">
        <w:rPr>
          <w:rFonts w:eastAsia="Times New Roman"/>
        </w:rPr>
        <w:t>or</w:t>
      </w:r>
      <w:r w:rsidR="00593919" w:rsidRPr="00D91D95">
        <w:rPr>
          <w:rFonts w:eastAsia="Times New Roman"/>
        </w:rPr>
        <w:t xml:space="preserve"> online training</w:t>
      </w:r>
      <w:r w:rsidR="00D91D95">
        <w:rPr>
          <w:rFonts w:eastAsia="Times New Roman"/>
        </w:rPr>
        <w:t>?</w:t>
      </w:r>
    </w:p>
    <w:p w14:paraId="4D536EBC" w14:textId="77777777" w:rsidR="00D91D95" w:rsidRPr="00D91D95" w:rsidRDefault="00D91D95" w:rsidP="00D91D95">
      <w:pPr>
        <w:pStyle w:val="ListParagraph"/>
        <w:rPr>
          <w:rFonts w:eastAsia="Times New Roman"/>
        </w:rPr>
      </w:pPr>
    </w:p>
    <w:p w14:paraId="7ED3A2BF" w14:textId="07D509A0" w:rsidR="002B61FA" w:rsidRDefault="00AC6A09" w:rsidP="006D5329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Pre-recorded </w:t>
      </w:r>
      <w:r w:rsidR="005304CC" w:rsidRPr="006D5329">
        <w:rPr>
          <w:rFonts w:eastAsia="Times New Roman"/>
        </w:rPr>
        <w:t>eLearning and online sessions</w:t>
      </w:r>
      <w:r w:rsidR="00D366CA">
        <w:rPr>
          <w:rFonts w:eastAsia="Times New Roman"/>
        </w:rPr>
        <w:t xml:space="preserve"> </w:t>
      </w:r>
      <w:r w:rsidR="00AB1605">
        <w:rPr>
          <w:rFonts w:eastAsia="Times New Roman"/>
        </w:rPr>
        <w:t>that support</w:t>
      </w:r>
      <w:r w:rsidR="00D366CA">
        <w:rPr>
          <w:rFonts w:eastAsia="Times New Roman"/>
        </w:rPr>
        <w:t xml:space="preserve"> the </w:t>
      </w:r>
      <w:r w:rsidR="00D366CA" w:rsidRPr="00807E68">
        <w:rPr>
          <w:rFonts w:eastAsia="Times New Roman"/>
          <w:u w:val="single"/>
        </w:rPr>
        <w:t xml:space="preserve">non-clinical domains </w:t>
      </w:r>
      <w:r w:rsidR="00D366CA">
        <w:rPr>
          <w:rFonts w:eastAsia="Times New Roman"/>
        </w:rPr>
        <w:t>of the RCoA curriculum</w:t>
      </w:r>
      <w:r w:rsidR="002B61FA" w:rsidRPr="006D5329">
        <w:rPr>
          <w:rFonts w:eastAsia="Times New Roman"/>
        </w:rPr>
        <w:t xml:space="preserve"> </w:t>
      </w:r>
      <w:r w:rsidR="00AB1605" w:rsidRPr="006D5329">
        <w:rPr>
          <w:rFonts w:eastAsia="Times New Roman"/>
        </w:rPr>
        <w:t xml:space="preserve">fall within the </w:t>
      </w:r>
      <w:r w:rsidR="00AB1605" w:rsidRPr="00AD08AF">
        <w:rPr>
          <w:rFonts w:eastAsia="Times New Roman"/>
          <w:u w:val="single"/>
        </w:rPr>
        <w:t xml:space="preserve">HEIW EDT </w:t>
      </w:r>
      <w:r w:rsidR="00AF1F78" w:rsidRPr="00AD08AF">
        <w:rPr>
          <w:rFonts w:eastAsia="Times New Roman"/>
          <w:u w:val="single"/>
        </w:rPr>
        <w:t>allocation</w:t>
      </w:r>
      <w:r w:rsidR="00AF1F78">
        <w:rPr>
          <w:rFonts w:eastAsia="Times New Roman"/>
        </w:rPr>
        <w:t xml:space="preserve">. </w:t>
      </w:r>
    </w:p>
    <w:p w14:paraId="364B8E69" w14:textId="77777777" w:rsidR="006D5329" w:rsidRPr="006D5329" w:rsidRDefault="006D5329" w:rsidP="006D5329">
      <w:pPr>
        <w:pStyle w:val="ListParagraph"/>
        <w:ind w:left="1080"/>
        <w:rPr>
          <w:rFonts w:eastAsia="Times New Roman"/>
        </w:rPr>
      </w:pPr>
    </w:p>
    <w:p w14:paraId="53FA93DC" w14:textId="084E310C" w:rsidR="00593919" w:rsidRDefault="00A0750D" w:rsidP="006D5329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Study leave for two days can be </w:t>
      </w:r>
      <w:r w:rsidR="000B1727">
        <w:rPr>
          <w:rFonts w:eastAsia="Times New Roman"/>
        </w:rPr>
        <w:t>supported</w:t>
      </w:r>
      <w:r>
        <w:rPr>
          <w:rFonts w:eastAsia="Times New Roman"/>
        </w:rPr>
        <w:t xml:space="preserve"> for c</w:t>
      </w:r>
      <w:r w:rsidR="00593919" w:rsidRPr="006D5329">
        <w:rPr>
          <w:rFonts w:eastAsia="Times New Roman"/>
        </w:rPr>
        <w:t>ompletion of the</w:t>
      </w:r>
      <w:r w:rsidR="00593919" w:rsidRPr="006D5329">
        <w:rPr>
          <w:rFonts w:eastAsia="Times New Roman"/>
          <w:b/>
          <w:bCs/>
        </w:rPr>
        <w:t xml:space="preserve"> </w:t>
      </w:r>
      <w:r w:rsidR="00872633" w:rsidRPr="006D5329">
        <w:rPr>
          <w:rFonts w:eastAsia="Times New Roman"/>
          <w:b/>
          <w:bCs/>
        </w:rPr>
        <w:t xml:space="preserve">1 day </w:t>
      </w:r>
      <w:proofErr w:type="spellStart"/>
      <w:r w:rsidR="00593919" w:rsidRPr="006D5329">
        <w:rPr>
          <w:rFonts w:eastAsia="Times New Roman"/>
          <w:b/>
          <w:bCs/>
        </w:rPr>
        <w:t>eALS</w:t>
      </w:r>
      <w:proofErr w:type="spellEnd"/>
      <w:r w:rsidR="00593919" w:rsidRPr="006D5329">
        <w:rPr>
          <w:rFonts w:eastAsia="Times New Roman"/>
        </w:rPr>
        <w:t xml:space="preserve"> course</w:t>
      </w:r>
      <w:r w:rsidR="00544EE2">
        <w:rPr>
          <w:rFonts w:eastAsia="Times New Roman"/>
        </w:rPr>
        <w:t xml:space="preserve"> (</w:t>
      </w:r>
      <w:r w:rsidR="005530A3" w:rsidRPr="006D5329">
        <w:rPr>
          <w:rFonts w:eastAsia="Times New Roman"/>
        </w:rPr>
        <w:t xml:space="preserve">eLearning day </w:t>
      </w:r>
      <w:r w:rsidR="00872633" w:rsidRPr="006D5329">
        <w:rPr>
          <w:rFonts w:eastAsia="Times New Roman"/>
        </w:rPr>
        <w:t>and</w:t>
      </w:r>
      <w:r w:rsidR="00236474" w:rsidRPr="006D5329">
        <w:rPr>
          <w:rFonts w:eastAsia="Times New Roman"/>
        </w:rPr>
        <w:t xml:space="preserve"> then</w:t>
      </w:r>
      <w:r w:rsidR="005530A3" w:rsidRPr="006D5329">
        <w:rPr>
          <w:rFonts w:eastAsia="Times New Roman"/>
        </w:rPr>
        <w:t xml:space="preserve"> attendance </w:t>
      </w:r>
      <w:r w:rsidR="00872633" w:rsidRPr="006D5329">
        <w:rPr>
          <w:rFonts w:eastAsia="Times New Roman"/>
        </w:rPr>
        <w:t>at</w:t>
      </w:r>
      <w:r w:rsidR="005530A3" w:rsidRPr="006D5329">
        <w:rPr>
          <w:rFonts w:eastAsia="Times New Roman"/>
        </w:rPr>
        <w:t xml:space="preserve"> the face to face event</w:t>
      </w:r>
      <w:r w:rsidR="00544EE2">
        <w:rPr>
          <w:rFonts w:eastAsia="Times New Roman"/>
        </w:rPr>
        <w:t>)</w:t>
      </w:r>
      <w:r w:rsidR="00335FAC">
        <w:rPr>
          <w:rFonts w:eastAsia="Times New Roman"/>
        </w:rPr>
        <w:t>.</w:t>
      </w:r>
    </w:p>
    <w:p w14:paraId="0E9BFC39" w14:textId="77777777" w:rsidR="00E04D7E" w:rsidRPr="00E04D7E" w:rsidRDefault="00E04D7E" w:rsidP="00E04D7E">
      <w:pPr>
        <w:pStyle w:val="ListParagraph"/>
        <w:rPr>
          <w:rFonts w:eastAsia="Times New Roman"/>
        </w:rPr>
      </w:pPr>
    </w:p>
    <w:p w14:paraId="3C22657B" w14:textId="41225C94" w:rsidR="00E04D7E" w:rsidRDefault="00224647" w:rsidP="006D5329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Study leave can be used to support </w:t>
      </w:r>
      <w:r w:rsidR="00DC440E">
        <w:rPr>
          <w:rFonts w:eastAsia="Times New Roman"/>
        </w:rPr>
        <w:t xml:space="preserve">online exam </w:t>
      </w:r>
      <w:r>
        <w:rPr>
          <w:rFonts w:eastAsia="Times New Roman"/>
        </w:rPr>
        <w:t>focussed</w:t>
      </w:r>
      <w:r w:rsidR="00DC440E">
        <w:rPr>
          <w:rFonts w:eastAsia="Times New Roman"/>
        </w:rPr>
        <w:t xml:space="preserve"> courses</w:t>
      </w:r>
      <w:r>
        <w:rPr>
          <w:rFonts w:eastAsia="Times New Roman"/>
        </w:rPr>
        <w:t xml:space="preserve"> e.g. RCoA Primary FRCA course</w:t>
      </w:r>
      <w:r w:rsidR="00FA6350">
        <w:rPr>
          <w:rFonts w:eastAsia="Times New Roman"/>
        </w:rPr>
        <w:t>.</w:t>
      </w:r>
    </w:p>
    <w:p w14:paraId="6CE34E42" w14:textId="77777777" w:rsidR="00631C2C" w:rsidRPr="00631C2C" w:rsidRDefault="00631C2C" w:rsidP="00631C2C">
      <w:pPr>
        <w:pStyle w:val="ListParagraph"/>
        <w:rPr>
          <w:rFonts w:eastAsia="Times New Roman"/>
        </w:rPr>
      </w:pPr>
    </w:p>
    <w:p w14:paraId="0C351E97" w14:textId="655C037C" w:rsidR="00631C2C" w:rsidRDefault="00631C2C" w:rsidP="00631C2C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Can residents use study leave</w:t>
      </w:r>
      <w:r w:rsidR="000E0336">
        <w:rPr>
          <w:rFonts w:eastAsia="Times New Roman"/>
        </w:rPr>
        <w:t xml:space="preserve"> to teach on courses/teach medical students/healthcare workers?</w:t>
      </w:r>
    </w:p>
    <w:p w14:paraId="1F330F1E" w14:textId="77777777" w:rsidR="00EC4A08" w:rsidRDefault="00EC4A08" w:rsidP="00EC4A08">
      <w:pPr>
        <w:pStyle w:val="ListParagraph"/>
        <w:rPr>
          <w:rFonts w:eastAsia="Times New Roman"/>
        </w:rPr>
      </w:pPr>
    </w:p>
    <w:p w14:paraId="62461168" w14:textId="2A23CE9F" w:rsidR="000E0336" w:rsidRDefault="00CE3B59" w:rsidP="000E0336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Teaching</w:t>
      </w:r>
      <w:r w:rsidR="0020034A">
        <w:rPr>
          <w:rFonts w:eastAsia="Times New Roman"/>
        </w:rPr>
        <w:t xml:space="preserve"> as faculty on courses/</w:t>
      </w:r>
      <w:r>
        <w:rPr>
          <w:rFonts w:eastAsia="Times New Roman"/>
        </w:rPr>
        <w:t xml:space="preserve">medical students/other healthcare workers can be supported using EDT </w:t>
      </w:r>
      <w:r w:rsidR="00070FD8">
        <w:rPr>
          <w:rFonts w:eastAsia="Times New Roman"/>
        </w:rPr>
        <w:t>(non-clinical domains</w:t>
      </w:r>
      <w:r w:rsidR="0078149C">
        <w:rPr>
          <w:rFonts w:eastAsia="Times New Roman"/>
        </w:rPr>
        <w:t xml:space="preserve"> teamwork, leadership</w:t>
      </w:r>
      <w:r w:rsidR="00070FD8">
        <w:rPr>
          <w:rFonts w:eastAsia="Times New Roman"/>
        </w:rPr>
        <w:t>)</w:t>
      </w:r>
      <w:r w:rsidR="00A853F1">
        <w:rPr>
          <w:rFonts w:eastAsia="Times New Roman"/>
        </w:rPr>
        <w:t>.</w:t>
      </w:r>
    </w:p>
    <w:p w14:paraId="6FB5D15F" w14:textId="6BF5C85E" w:rsidR="002A1683" w:rsidRPr="000E0336" w:rsidRDefault="0020034A" w:rsidP="000E0336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Study leave can be used for </w:t>
      </w:r>
      <w:r w:rsidR="001157D2">
        <w:rPr>
          <w:rFonts w:eastAsia="Times New Roman"/>
        </w:rPr>
        <w:t>instructing</w:t>
      </w:r>
      <w:r>
        <w:rPr>
          <w:rFonts w:eastAsia="Times New Roman"/>
        </w:rPr>
        <w:t xml:space="preserve"> </w:t>
      </w:r>
      <w:r w:rsidRPr="00793C93">
        <w:rPr>
          <w:rFonts w:eastAsia="Times New Roman"/>
          <w:u w:val="single"/>
        </w:rPr>
        <w:t>on one ALS course</w:t>
      </w:r>
      <w:r w:rsidR="001157D2">
        <w:rPr>
          <w:rFonts w:eastAsia="Times New Roman"/>
        </w:rPr>
        <w:t>. Any further courses should be supported with EDT.</w:t>
      </w:r>
    </w:p>
    <w:p w14:paraId="73BC501A" w14:textId="77777777" w:rsidR="000B1727" w:rsidRPr="000B1727" w:rsidRDefault="000B1727" w:rsidP="000B1727">
      <w:pPr>
        <w:pStyle w:val="ListParagraph"/>
        <w:rPr>
          <w:rFonts w:eastAsia="Times New Roman"/>
        </w:rPr>
      </w:pPr>
    </w:p>
    <w:p w14:paraId="70850FD6" w14:textId="59484E67" w:rsidR="00B660A4" w:rsidRDefault="00B660A4" w:rsidP="00B660A4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How do we support leave requests for sporting/expedition/charity events?</w:t>
      </w:r>
    </w:p>
    <w:p w14:paraId="7040CECB" w14:textId="77777777" w:rsidR="00EE31AF" w:rsidRDefault="00EE31AF" w:rsidP="00EE31AF">
      <w:pPr>
        <w:pStyle w:val="ListParagraph"/>
        <w:rPr>
          <w:rFonts w:eastAsia="Times New Roman"/>
        </w:rPr>
      </w:pPr>
    </w:p>
    <w:p w14:paraId="5470CB99" w14:textId="7B0761B1" w:rsidR="008F7A68" w:rsidRDefault="00F3057D" w:rsidP="00B660A4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A</w:t>
      </w:r>
      <w:r w:rsidR="00D84BF5" w:rsidRPr="00B660A4">
        <w:rPr>
          <w:rFonts w:eastAsia="Times New Roman"/>
        </w:rPr>
        <w:t xml:space="preserve"> combination of annual leave and EDT</w:t>
      </w:r>
      <w:r>
        <w:rPr>
          <w:rFonts w:eastAsia="Times New Roman"/>
        </w:rPr>
        <w:t xml:space="preserve"> should be agreed</w:t>
      </w:r>
      <w:r w:rsidR="00D84BF5" w:rsidRPr="00B660A4">
        <w:rPr>
          <w:rFonts w:eastAsia="Times New Roman"/>
        </w:rPr>
        <w:t xml:space="preserve"> (designed to support </w:t>
      </w:r>
      <w:r w:rsidR="003F6C21">
        <w:rPr>
          <w:rFonts w:eastAsia="Times New Roman"/>
        </w:rPr>
        <w:t xml:space="preserve">non-clinical </w:t>
      </w:r>
      <w:r w:rsidR="005A23F7">
        <w:rPr>
          <w:rFonts w:eastAsia="Times New Roman"/>
        </w:rPr>
        <w:t xml:space="preserve">aspects - </w:t>
      </w:r>
      <w:r w:rsidR="00D84BF5" w:rsidRPr="00B660A4">
        <w:rPr>
          <w:rFonts w:eastAsia="Times New Roman"/>
        </w:rPr>
        <w:t xml:space="preserve">leadership, teamwork, </w:t>
      </w:r>
      <w:r w:rsidR="005A23F7">
        <w:rPr>
          <w:rFonts w:eastAsia="Times New Roman"/>
        </w:rPr>
        <w:t>professionalism</w:t>
      </w:r>
      <w:r w:rsidR="00D84BF5" w:rsidRPr="00B660A4">
        <w:rPr>
          <w:rFonts w:eastAsia="Times New Roman"/>
        </w:rPr>
        <w:t>)</w:t>
      </w:r>
      <w:r w:rsidR="002D1A19" w:rsidRPr="00B660A4">
        <w:rPr>
          <w:rFonts w:eastAsia="Times New Roman"/>
        </w:rPr>
        <w:t>.</w:t>
      </w:r>
    </w:p>
    <w:p w14:paraId="5BDFB99F" w14:textId="77777777" w:rsidR="00656542" w:rsidRDefault="00656542" w:rsidP="00656542">
      <w:pPr>
        <w:pStyle w:val="ListParagraph"/>
        <w:ind w:left="1080"/>
        <w:rPr>
          <w:rFonts w:eastAsia="Times New Roman"/>
        </w:rPr>
      </w:pPr>
    </w:p>
    <w:p w14:paraId="447C4653" w14:textId="3E88F832" w:rsidR="008F5D33" w:rsidRPr="008F5D33" w:rsidRDefault="001D1054" w:rsidP="008F5D33">
      <w:pPr>
        <w:pStyle w:val="ListParagraph"/>
        <w:numPr>
          <w:ilvl w:val="0"/>
          <w:numId w:val="3"/>
        </w:numPr>
        <w:rPr>
          <w:rFonts w:eastAsia="Times New Roman"/>
          <w:u w:val="single"/>
        </w:rPr>
      </w:pPr>
      <w:r w:rsidRPr="001C4D74">
        <w:rPr>
          <w:rFonts w:eastAsia="Times New Roman"/>
        </w:rPr>
        <w:t>Annual leave</w:t>
      </w:r>
      <w:r w:rsidR="003E6F82">
        <w:rPr>
          <w:rFonts w:eastAsia="Times New Roman"/>
        </w:rPr>
        <w:t xml:space="preserve"> (not EDT/study leave)</w:t>
      </w:r>
      <w:r w:rsidRPr="001C4D74">
        <w:rPr>
          <w:rFonts w:eastAsia="Times New Roman"/>
        </w:rPr>
        <w:t xml:space="preserve"> </w:t>
      </w:r>
      <w:r w:rsidR="001C4D74" w:rsidRPr="00165352">
        <w:rPr>
          <w:rFonts w:eastAsia="Times New Roman"/>
          <w:u w:val="single"/>
        </w:rPr>
        <w:t>must</w:t>
      </w:r>
      <w:r w:rsidRPr="00165352">
        <w:rPr>
          <w:rFonts w:eastAsia="Times New Roman"/>
          <w:u w:val="single"/>
        </w:rPr>
        <w:t xml:space="preserve"> be taken for </w:t>
      </w:r>
      <w:r w:rsidR="007F5A95" w:rsidRPr="00165352">
        <w:rPr>
          <w:rFonts w:eastAsia="Times New Roman"/>
          <w:u w:val="single"/>
        </w:rPr>
        <w:t xml:space="preserve">any </w:t>
      </w:r>
      <w:r w:rsidR="001C4D74" w:rsidRPr="00165352">
        <w:rPr>
          <w:rFonts w:eastAsia="Times New Roman"/>
          <w:u w:val="single"/>
        </w:rPr>
        <w:t xml:space="preserve">paid </w:t>
      </w:r>
      <w:r w:rsidR="007F5A95" w:rsidRPr="00165352">
        <w:rPr>
          <w:rFonts w:eastAsia="Times New Roman"/>
          <w:u w:val="single"/>
        </w:rPr>
        <w:t>activity/event</w:t>
      </w:r>
      <w:r w:rsidR="001C4D74" w:rsidRPr="00165352">
        <w:rPr>
          <w:rFonts w:eastAsia="Times New Roman"/>
          <w:u w:val="single"/>
        </w:rPr>
        <w:t xml:space="preserve"> duties</w:t>
      </w:r>
      <w:r w:rsidR="007F5A95" w:rsidRPr="001C4D74">
        <w:rPr>
          <w:rFonts w:eastAsia="Times New Roman"/>
        </w:rPr>
        <w:t xml:space="preserve"> </w:t>
      </w:r>
      <w:r w:rsidR="003E6F82">
        <w:rPr>
          <w:rFonts w:eastAsia="Times New Roman"/>
        </w:rPr>
        <w:t xml:space="preserve">outside of work </w:t>
      </w:r>
      <w:r w:rsidR="00AC2646">
        <w:rPr>
          <w:rFonts w:eastAsia="Times New Roman"/>
        </w:rPr>
        <w:t>(</w:t>
      </w:r>
      <w:r w:rsidR="003E6F82">
        <w:rPr>
          <w:rFonts w:eastAsia="Times New Roman"/>
        </w:rPr>
        <w:t>avoid</w:t>
      </w:r>
      <w:r w:rsidR="00AC2646">
        <w:rPr>
          <w:rFonts w:eastAsia="Times New Roman"/>
        </w:rPr>
        <w:t>ing</w:t>
      </w:r>
      <w:r w:rsidR="003E6F82">
        <w:rPr>
          <w:rFonts w:eastAsia="Times New Roman"/>
        </w:rPr>
        <w:t xml:space="preserve"> double payment</w:t>
      </w:r>
      <w:r w:rsidR="00AC2646">
        <w:rPr>
          <w:rFonts w:eastAsia="Times New Roman"/>
        </w:rPr>
        <w:t>)</w:t>
      </w:r>
      <w:r w:rsidR="003E6F82">
        <w:rPr>
          <w:rFonts w:eastAsia="Times New Roman"/>
        </w:rPr>
        <w:t>.</w:t>
      </w:r>
    </w:p>
    <w:p w14:paraId="21F59777" w14:textId="77777777" w:rsidR="008F5D33" w:rsidRPr="008F5D33" w:rsidRDefault="008F5D33" w:rsidP="008F5D33">
      <w:pPr>
        <w:pStyle w:val="ListParagraph"/>
        <w:ind w:left="1080"/>
        <w:rPr>
          <w:rFonts w:eastAsia="Times New Roman"/>
          <w:u w:val="single"/>
        </w:rPr>
      </w:pPr>
    </w:p>
    <w:p w14:paraId="432B76F6" w14:textId="2231D2FD" w:rsidR="00C9280C" w:rsidRDefault="00C9280C" w:rsidP="00C9280C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0E17E7">
        <w:rPr>
          <w:rFonts w:eastAsia="Times New Roman"/>
        </w:rPr>
        <w:t xml:space="preserve">How do we support residents </w:t>
      </w:r>
      <w:r w:rsidR="008F5D33" w:rsidRPr="000E17E7">
        <w:rPr>
          <w:rFonts w:eastAsia="Times New Roman"/>
        </w:rPr>
        <w:t>undertaking clinical work</w:t>
      </w:r>
      <w:r w:rsidR="00F25962" w:rsidRPr="000E17E7">
        <w:rPr>
          <w:rFonts w:eastAsia="Times New Roman"/>
        </w:rPr>
        <w:t>/experience outside of their Health Board</w:t>
      </w:r>
      <w:r w:rsidR="000E17E7" w:rsidRPr="000E17E7">
        <w:rPr>
          <w:rFonts w:eastAsia="Times New Roman"/>
        </w:rPr>
        <w:t>?</w:t>
      </w:r>
    </w:p>
    <w:p w14:paraId="155FFED2" w14:textId="77777777" w:rsidR="00E30125" w:rsidRDefault="00E30125" w:rsidP="00E30125">
      <w:pPr>
        <w:pStyle w:val="ListParagraph"/>
        <w:rPr>
          <w:rFonts w:eastAsia="Times New Roman"/>
        </w:rPr>
      </w:pPr>
    </w:p>
    <w:p w14:paraId="267AD434" w14:textId="7BB041BA" w:rsidR="004160E0" w:rsidRDefault="00133537" w:rsidP="004160E0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Experience</w:t>
      </w:r>
      <w:r w:rsidR="00486A5E">
        <w:rPr>
          <w:rFonts w:eastAsia="Times New Roman"/>
        </w:rPr>
        <w:t xml:space="preserve">/observational role for </w:t>
      </w:r>
      <w:r w:rsidR="00710825">
        <w:rPr>
          <w:rFonts w:eastAsia="Times New Roman"/>
        </w:rPr>
        <w:t>mandatory</w:t>
      </w:r>
      <w:r w:rsidR="00532185">
        <w:rPr>
          <w:rFonts w:eastAsia="Times New Roman"/>
        </w:rPr>
        <w:t xml:space="preserve"> curriculum</w:t>
      </w:r>
      <w:r w:rsidR="00710825">
        <w:rPr>
          <w:rFonts w:eastAsia="Times New Roman"/>
        </w:rPr>
        <w:t xml:space="preserve"> </w:t>
      </w:r>
      <w:r w:rsidR="00486A5E">
        <w:rPr>
          <w:rFonts w:eastAsia="Times New Roman"/>
        </w:rPr>
        <w:t>aspects of</w:t>
      </w:r>
      <w:r w:rsidR="00710825">
        <w:rPr>
          <w:rFonts w:eastAsia="Times New Roman"/>
        </w:rPr>
        <w:t xml:space="preserve"> SIA</w:t>
      </w:r>
      <w:r w:rsidR="00A31590">
        <w:rPr>
          <w:rFonts w:eastAsia="Times New Roman"/>
        </w:rPr>
        <w:t>s</w:t>
      </w:r>
      <w:r w:rsidR="00710825">
        <w:rPr>
          <w:rFonts w:eastAsia="Times New Roman"/>
        </w:rPr>
        <w:t xml:space="preserve"> in a GMC recognised site</w:t>
      </w:r>
      <w:r w:rsidR="00486A5E">
        <w:rPr>
          <w:rFonts w:eastAsia="Times New Roman"/>
        </w:rPr>
        <w:t xml:space="preserve"> can be supported with study leave and EDT.</w:t>
      </w:r>
    </w:p>
    <w:p w14:paraId="3EBB1B9C" w14:textId="77777777" w:rsidR="00656542" w:rsidRDefault="00656542" w:rsidP="00656542">
      <w:pPr>
        <w:pStyle w:val="ListParagraph"/>
        <w:ind w:left="1080"/>
        <w:rPr>
          <w:rFonts w:eastAsia="Times New Roman"/>
        </w:rPr>
      </w:pPr>
    </w:p>
    <w:p w14:paraId="3F2236C6" w14:textId="0669215A" w:rsidR="007F1E00" w:rsidRDefault="00532185" w:rsidP="007F1E00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Overseas experience</w:t>
      </w:r>
      <w:r w:rsidR="004C765D">
        <w:rPr>
          <w:rFonts w:eastAsia="Times New Roman"/>
        </w:rPr>
        <w:t>/observational role</w:t>
      </w:r>
      <w:r>
        <w:rPr>
          <w:rFonts w:eastAsia="Times New Roman"/>
        </w:rPr>
        <w:t xml:space="preserve"> </w:t>
      </w:r>
      <w:r w:rsidR="00282F11">
        <w:rPr>
          <w:rFonts w:eastAsia="Times New Roman"/>
        </w:rPr>
        <w:t>can be</w:t>
      </w:r>
      <w:r w:rsidR="00137019">
        <w:rPr>
          <w:rFonts w:eastAsia="Times New Roman"/>
        </w:rPr>
        <w:t xml:space="preserve"> supported with a combination of annual leave and EDT.</w:t>
      </w:r>
      <w:r w:rsidR="00F90E22">
        <w:rPr>
          <w:rFonts w:eastAsia="Times New Roman"/>
        </w:rPr>
        <w:t xml:space="preserve"> For longer periods of</w:t>
      </w:r>
      <w:r w:rsidR="00546056">
        <w:rPr>
          <w:rFonts w:eastAsia="Times New Roman"/>
        </w:rPr>
        <w:t xml:space="preserve"> time, </w:t>
      </w:r>
      <w:r w:rsidR="00282F11">
        <w:rPr>
          <w:rFonts w:eastAsia="Times New Roman"/>
        </w:rPr>
        <w:t xml:space="preserve">consideration and prior planning of out of programme experience </w:t>
      </w:r>
      <w:r w:rsidR="007F1E00">
        <w:rPr>
          <w:rFonts w:eastAsia="Times New Roman"/>
        </w:rPr>
        <w:t>is recommended</w:t>
      </w:r>
      <w:r w:rsidR="00B73964">
        <w:rPr>
          <w:rFonts w:eastAsia="Times New Roman"/>
        </w:rPr>
        <w:t xml:space="preserve"> (contact TPD)</w:t>
      </w:r>
      <w:r w:rsidR="007F1E00">
        <w:rPr>
          <w:rFonts w:eastAsia="Times New Roman"/>
        </w:rPr>
        <w:t>.</w:t>
      </w:r>
    </w:p>
    <w:p w14:paraId="2996F379" w14:textId="77777777" w:rsidR="007F1E00" w:rsidRPr="007F1E00" w:rsidRDefault="007F1E00" w:rsidP="007F1E00">
      <w:pPr>
        <w:pStyle w:val="ListParagraph"/>
        <w:ind w:left="1080"/>
        <w:rPr>
          <w:rFonts w:eastAsia="Times New Roman"/>
        </w:rPr>
      </w:pPr>
    </w:p>
    <w:p w14:paraId="6AC249A5" w14:textId="069F7F87" w:rsidR="007F1E00" w:rsidRDefault="007F1E00" w:rsidP="007F1E00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How do we support residents </w:t>
      </w:r>
      <w:r w:rsidR="000F74C8">
        <w:rPr>
          <w:rFonts w:eastAsia="Times New Roman"/>
        </w:rPr>
        <w:t>undertaking research activity?</w:t>
      </w:r>
    </w:p>
    <w:p w14:paraId="5E2B288A" w14:textId="77777777" w:rsidR="00E30125" w:rsidRDefault="00E30125" w:rsidP="00E30125">
      <w:pPr>
        <w:pStyle w:val="ListParagraph"/>
        <w:rPr>
          <w:rFonts w:eastAsia="Times New Roman"/>
        </w:rPr>
      </w:pPr>
    </w:p>
    <w:p w14:paraId="708C09A2" w14:textId="77777777" w:rsidR="004B69C3" w:rsidRDefault="006377C8" w:rsidP="006377C8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6377C8">
        <w:rPr>
          <w:rFonts w:eastAsia="Times New Roman"/>
        </w:rPr>
        <w:t>Any contribution and associated time required as part of research activity (data collection, trial/study roles) should utilise allocated EDT time.</w:t>
      </w:r>
    </w:p>
    <w:p w14:paraId="01B71E98" w14:textId="3B84CBD2" w:rsidR="006377C8" w:rsidRDefault="006377C8" w:rsidP="004B69C3">
      <w:pPr>
        <w:pStyle w:val="ListParagraph"/>
        <w:ind w:left="1080"/>
        <w:rPr>
          <w:rFonts w:eastAsia="Times New Roman"/>
        </w:rPr>
      </w:pPr>
      <w:r w:rsidRPr="006377C8">
        <w:rPr>
          <w:rFonts w:eastAsia="Times New Roman"/>
        </w:rPr>
        <w:t xml:space="preserve"> </w:t>
      </w:r>
    </w:p>
    <w:p w14:paraId="6FA0FE00" w14:textId="2807148B" w:rsidR="006377C8" w:rsidRDefault="004151E1" w:rsidP="006377C8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Study leave should be used to support a</w:t>
      </w:r>
      <w:r w:rsidR="006377C8" w:rsidRPr="006377C8">
        <w:rPr>
          <w:rFonts w:eastAsia="Times New Roman"/>
        </w:rPr>
        <w:t>ttendance at a face to face research methods course.</w:t>
      </w:r>
    </w:p>
    <w:p w14:paraId="100E0B5F" w14:textId="77777777" w:rsidR="001A463E" w:rsidRPr="001A463E" w:rsidRDefault="001A463E" w:rsidP="001A463E">
      <w:pPr>
        <w:pStyle w:val="ListParagraph"/>
        <w:rPr>
          <w:rFonts w:eastAsia="Times New Roman"/>
        </w:rPr>
      </w:pPr>
    </w:p>
    <w:p w14:paraId="16532DBB" w14:textId="6747D8D0" w:rsidR="001A463E" w:rsidRPr="006377C8" w:rsidRDefault="001A463E" w:rsidP="002A1683">
      <w:pPr>
        <w:pStyle w:val="ListParagraph"/>
        <w:rPr>
          <w:rFonts w:eastAsia="Times New Roman"/>
        </w:rPr>
      </w:pPr>
    </w:p>
    <w:p w14:paraId="0DBC74C0" w14:textId="02E63C36" w:rsidR="000F74C8" w:rsidRPr="006377C8" w:rsidRDefault="000F74C8" w:rsidP="006377C8">
      <w:pPr>
        <w:rPr>
          <w:rFonts w:eastAsia="Times New Roman"/>
        </w:rPr>
      </w:pPr>
    </w:p>
    <w:p w14:paraId="5E523E00" w14:textId="77777777" w:rsidR="00742255" w:rsidRPr="00A91AB0" w:rsidRDefault="00742255" w:rsidP="00EC4A08">
      <w:pPr>
        <w:rPr>
          <w:rFonts w:eastAsia="Times New Roman"/>
        </w:rPr>
      </w:pPr>
    </w:p>
    <w:sectPr w:rsidR="00742255" w:rsidRPr="00A91AB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42077" w14:textId="77777777" w:rsidR="001C7FF3" w:rsidRDefault="001C7FF3" w:rsidP="009301A0">
      <w:pPr>
        <w:spacing w:after="0" w:line="240" w:lineRule="auto"/>
      </w:pPr>
      <w:r>
        <w:separator/>
      </w:r>
    </w:p>
  </w:endnote>
  <w:endnote w:type="continuationSeparator" w:id="0">
    <w:p w14:paraId="59462073" w14:textId="77777777" w:rsidR="001C7FF3" w:rsidRDefault="001C7FF3" w:rsidP="0093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D18D7" w14:textId="6D8BAE0F" w:rsidR="009301A0" w:rsidRDefault="009301A0">
    <w:pPr>
      <w:pStyle w:val="Footer"/>
    </w:pPr>
    <w:r>
      <w:t>Dr E Duff</w:t>
    </w:r>
  </w:p>
  <w:p w14:paraId="2653C30B" w14:textId="5755E03A" w:rsidR="009301A0" w:rsidRDefault="009301A0">
    <w:pPr>
      <w:pStyle w:val="Footer"/>
    </w:pPr>
    <w:r>
      <w:t xml:space="preserve">Head of School, </w:t>
    </w:r>
    <w:r w:rsidR="004A027F">
      <w:t>v</w:t>
    </w:r>
    <w:r w:rsidR="00AB2521">
      <w:t>3</w:t>
    </w:r>
    <w:r w:rsidR="004A027F">
      <w:t xml:space="preserve"> </w:t>
    </w:r>
    <w:r w:rsidR="00AB2521">
      <w:t>April</w:t>
    </w:r>
    <w:r w:rsidR="004A027F">
      <w:t xml:space="preserve"> 2026</w:t>
    </w:r>
  </w:p>
  <w:p w14:paraId="23142C2A" w14:textId="77777777" w:rsidR="009301A0" w:rsidRDefault="009301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90142" w14:textId="77777777" w:rsidR="001C7FF3" w:rsidRDefault="001C7FF3" w:rsidP="009301A0">
      <w:pPr>
        <w:spacing w:after="0" w:line="240" w:lineRule="auto"/>
      </w:pPr>
      <w:r>
        <w:separator/>
      </w:r>
    </w:p>
  </w:footnote>
  <w:footnote w:type="continuationSeparator" w:id="0">
    <w:p w14:paraId="54D9DE3F" w14:textId="77777777" w:rsidR="001C7FF3" w:rsidRDefault="001C7FF3" w:rsidP="00930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16F57"/>
    <w:multiLevelType w:val="hybridMultilevel"/>
    <w:tmpl w:val="881C0F6C"/>
    <w:lvl w:ilvl="0" w:tplc="BDDE9E5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5D00AB"/>
    <w:multiLevelType w:val="hybridMultilevel"/>
    <w:tmpl w:val="B672E1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913587">
    <w:abstractNumId w:val="1"/>
  </w:num>
  <w:num w:numId="2" w16cid:durableId="1035739032">
    <w:abstractNumId w:val="1"/>
  </w:num>
  <w:num w:numId="3" w16cid:durableId="1380131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A0"/>
    <w:rsid w:val="000015B3"/>
    <w:rsid w:val="00051A84"/>
    <w:rsid w:val="000639D3"/>
    <w:rsid w:val="00070F5D"/>
    <w:rsid w:val="00070FD8"/>
    <w:rsid w:val="000A51E9"/>
    <w:rsid w:val="000B1727"/>
    <w:rsid w:val="000E0336"/>
    <w:rsid w:val="000E17E7"/>
    <w:rsid w:val="000F64BB"/>
    <w:rsid w:val="000F74C8"/>
    <w:rsid w:val="00113020"/>
    <w:rsid w:val="001157D2"/>
    <w:rsid w:val="00133537"/>
    <w:rsid w:val="00137019"/>
    <w:rsid w:val="00147216"/>
    <w:rsid w:val="00153CAA"/>
    <w:rsid w:val="00155D03"/>
    <w:rsid w:val="00165352"/>
    <w:rsid w:val="00190D89"/>
    <w:rsid w:val="001A463E"/>
    <w:rsid w:val="001C2C5E"/>
    <w:rsid w:val="001C4D74"/>
    <w:rsid w:val="001C7FF3"/>
    <w:rsid w:val="001D0FFF"/>
    <w:rsid w:val="001D1054"/>
    <w:rsid w:val="001D7D37"/>
    <w:rsid w:val="001F02E5"/>
    <w:rsid w:val="001F135C"/>
    <w:rsid w:val="001F5BBE"/>
    <w:rsid w:val="0020034A"/>
    <w:rsid w:val="0020456A"/>
    <w:rsid w:val="002147AE"/>
    <w:rsid w:val="00215B45"/>
    <w:rsid w:val="0021612B"/>
    <w:rsid w:val="00224647"/>
    <w:rsid w:val="00236474"/>
    <w:rsid w:val="00247B8F"/>
    <w:rsid w:val="00250395"/>
    <w:rsid w:val="002543E5"/>
    <w:rsid w:val="00282F11"/>
    <w:rsid w:val="00291694"/>
    <w:rsid w:val="00292E66"/>
    <w:rsid w:val="00296942"/>
    <w:rsid w:val="002A138F"/>
    <w:rsid w:val="002A1683"/>
    <w:rsid w:val="002B61FA"/>
    <w:rsid w:val="002D1A19"/>
    <w:rsid w:val="002F59BE"/>
    <w:rsid w:val="002F6AB2"/>
    <w:rsid w:val="002F7BAE"/>
    <w:rsid w:val="00300FC3"/>
    <w:rsid w:val="003145A2"/>
    <w:rsid w:val="003158EC"/>
    <w:rsid w:val="00335FAC"/>
    <w:rsid w:val="003375EA"/>
    <w:rsid w:val="00340644"/>
    <w:rsid w:val="0035486D"/>
    <w:rsid w:val="00356ED7"/>
    <w:rsid w:val="00373327"/>
    <w:rsid w:val="00380E48"/>
    <w:rsid w:val="003B1274"/>
    <w:rsid w:val="003C17CA"/>
    <w:rsid w:val="003E4EFE"/>
    <w:rsid w:val="003E683B"/>
    <w:rsid w:val="003E6F82"/>
    <w:rsid w:val="003F6C21"/>
    <w:rsid w:val="003F6D51"/>
    <w:rsid w:val="003F7580"/>
    <w:rsid w:val="004151E1"/>
    <w:rsid w:val="00415537"/>
    <w:rsid w:val="004160E0"/>
    <w:rsid w:val="00476150"/>
    <w:rsid w:val="00483FCD"/>
    <w:rsid w:val="00486A5E"/>
    <w:rsid w:val="00495E36"/>
    <w:rsid w:val="004A027F"/>
    <w:rsid w:val="004A36BC"/>
    <w:rsid w:val="004B69C3"/>
    <w:rsid w:val="004C765D"/>
    <w:rsid w:val="004D3754"/>
    <w:rsid w:val="004D7FB0"/>
    <w:rsid w:val="00507A55"/>
    <w:rsid w:val="0052152A"/>
    <w:rsid w:val="005304CC"/>
    <w:rsid w:val="00532185"/>
    <w:rsid w:val="005344A9"/>
    <w:rsid w:val="00544EE2"/>
    <w:rsid w:val="00546056"/>
    <w:rsid w:val="005530A3"/>
    <w:rsid w:val="00571964"/>
    <w:rsid w:val="00593919"/>
    <w:rsid w:val="005A23F7"/>
    <w:rsid w:val="005D5074"/>
    <w:rsid w:val="005E61D8"/>
    <w:rsid w:val="005F292F"/>
    <w:rsid w:val="005F7002"/>
    <w:rsid w:val="00631C2C"/>
    <w:rsid w:val="006377C8"/>
    <w:rsid w:val="00656542"/>
    <w:rsid w:val="00692F8B"/>
    <w:rsid w:val="006A5BA8"/>
    <w:rsid w:val="006B6E07"/>
    <w:rsid w:val="006D5329"/>
    <w:rsid w:val="006F3316"/>
    <w:rsid w:val="0070148A"/>
    <w:rsid w:val="007032DA"/>
    <w:rsid w:val="00710825"/>
    <w:rsid w:val="00722FB6"/>
    <w:rsid w:val="00742255"/>
    <w:rsid w:val="00744779"/>
    <w:rsid w:val="0077037E"/>
    <w:rsid w:val="0078149C"/>
    <w:rsid w:val="00786935"/>
    <w:rsid w:val="00793C93"/>
    <w:rsid w:val="00793D39"/>
    <w:rsid w:val="007D0384"/>
    <w:rsid w:val="007D6604"/>
    <w:rsid w:val="007F0B53"/>
    <w:rsid w:val="007F1E00"/>
    <w:rsid w:val="007F5A95"/>
    <w:rsid w:val="00807E68"/>
    <w:rsid w:val="0082357B"/>
    <w:rsid w:val="00831CED"/>
    <w:rsid w:val="00843493"/>
    <w:rsid w:val="00872633"/>
    <w:rsid w:val="00874898"/>
    <w:rsid w:val="008E2CA4"/>
    <w:rsid w:val="008E41F6"/>
    <w:rsid w:val="008F3A35"/>
    <w:rsid w:val="008F5D33"/>
    <w:rsid w:val="008F66A6"/>
    <w:rsid w:val="008F7926"/>
    <w:rsid w:val="008F7A68"/>
    <w:rsid w:val="00900D30"/>
    <w:rsid w:val="00921BBF"/>
    <w:rsid w:val="009301A0"/>
    <w:rsid w:val="0093253A"/>
    <w:rsid w:val="00932915"/>
    <w:rsid w:val="009538A4"/>
    <w:rsid w:val="00963E58"/>
    <w:rsid w:val="009665FB"/>
    <w:rsid w:val="00984565"/>
    <w:rsid w:val="009B14C8"/>
    <w:rsid w:val="009F59D0"/>
    <w:rsid w:val="00A02D30"/>
    <w:rsid w:val="00A0750D"/>
    <w:rsid w:val="00A1493C"/>
    <w:rsid w:val="00A31590"/>
    <w:rsid w:val="00A52F0F"/>
    <w:rsid w:val="00A7292C"/>
    <w:rsid w:val="00A804CA"/>
    <w:rsid w:val="00A853F1"/>
    <w:rsid w:val="00A91AB0"/>
    <w:rsid w:val="00AA0C41"/>
    <w:rsid w:val="00AB1605"/>
    <w:rsid w:val="00AB2521"/>
    <w:rsid w:val="00AC2646"/>
    <w:rsid w:val="00AC6A09"/>
    <w:rsid w:val="00AD08AF"/>
    <w:rsid w:val="00AE3456"/>
    <w:rsid w:val="00AF1F78"/>
    <w:rsid w:val="00B40B30"/>
    <w:rsid w:val="00B6358C"/>
    <w:rsid w:val="00B660A4"/>
    <w:rsid w:val="00B73964"/>
    <w:rsid w:val="00B80533"/>
    <w:rsid w:val="00BA1A77"/>
    <w:rsid w:val="00BB022A"/>
    <w:rsid w:val="00BB55CC"/>
    <w:rsid w:val="00BD1768"/>
    <w:rsid w:val="00BE030D"/>
    <w:rsid w:val="00BF5BD0"/>
    <w:rsid w:val="00C2014E"/>
    <w:rsid w:val="00C44ADD"/>
    <w:rsid w:val="00C56F9A"/>
    <w:rsid w:val="00C66791"/>
    <w:rsid w:val="00C9280C"/>
    <w:rsid w:val="00CA0B00"/>
    <w:rsid w:val="00CB05F2"/>
    <w:rsid w:val="00CD0078"/>
    <w:rsid w:val="00CE3B59"/>
    <w:rsid w:val="00CE40F5"/>
    <w:rsid w:val="00CF06DD"/>
    <w:rsid w:val="00D25C81"/>
    <w:rsid w:val="00D278BF"/>
    <w:rsid w:val="00D366CA"/>
    <w:rsid w:val="00D401A6"/>
    <w:rsid w:val="00D817E8"/>
    <w:rsid w:val="00D84BF5"/>
    <w:rsid w:val="00D91D95"/>
    <w:rsid w:val="00DB088B"/>
    <w:rsid w:val="00DC440E"/>
    <w:rsid w:val="00DC5172"/>
    <w:rsid w:val="00DC5A50"/>
    <w:rsid w:val="00DD39D1"/>
    <w:rsid w:val="00E04D7E"/>
    <w:rsid w:val="00E24F83"/>
    <w:rsid w:val="00E30125"/>
    <w:rsid w:val="00E8346F"/>
    <w:rsid w:val="00EC47C6"/>
    <w:rsid w:val="00EC4A08"/>
    <w:rsid w:val="00EE31AF"/>
    <w:rsid w:val="00EF4BF0"/>
    <w:rsid w:val="00F25962"/>
    <w:rsid w:val="00F26596"/>
    <w:rsid w:val="00F3057D"/>
    <w:rsid w:val="00F3554D"/>
    <w:rsid w:val="00F37410"/>
    <w:rsid w:val="00F42F54"/>
    <w:rsid w:val="00F71A65"/>
    <w:rsid w:val="00F90E22"/>
    <w:rsid w:val="00F9386B"/>
    <w:rsid w:val="00F969A7"/>
    <w:rsid w:val="00FA6350"/>
    <w:rsid w:val="00FE0F49"/>
    <w:rsid w:val="00FE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5F960"/>
  <w15:chartTrackingRefBased/>
  <w15:docId w15:val="{A02889F2-51CD-4D2D-ACFC-E0E083D2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1A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01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01A0"/>
    <w:pPr>
      <w:spacing w:after="0" w:line="240" w:lineRule="auto"/>
      <w:ind w:left="720"/>
    </w:pPr>
    <w:rPr>
      <w:rFonts w:ascii="Calibri" w:hAnsi="Calibri" w:cs="Calibri"/>
      <w:kern w:val="0"/>
    </w:rPr>
  </w:style>
  <w:style w:type="paragraph" w:styleId="Header">
    <w:name w:val="header"/>
    <w:basedOn w:val="Normal"/>
    <w:link w:val="HeaderChar"/>
    <w:uiPriority w:val="99"/>
    <w:unhideWhenUsed/>
    <w:rsid w:val="00930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1A0"/>
  </w:style>
  <w:style w:type="paragraph" w:styleId="Footer">
    <w:name w:val="footer"/>
    <w:basedOn w:val="Normal"/>
    <w:link w:val="FooterChar"/>
    <w:uiPriority w:val="99"/>
    <w:unhideWhenUsed/>
    <w:rsid w:val="00930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l237371\OneDrive%20-%20NHS%20Wales\Documents\Study%20leave\All%20Wales%20Study%20Leave%20Policy%20(November%202022)%20English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4458</TotalTime>
  <Pages>2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Duff (HEIW)</dc:creator>
  <cp:keywords/>
  <dc:description/>
  <cp:lastModifiedBy>Elizabeth Duff (HEIW)</cp:lastModifiedBy>
  <cp:revision>195</cp:revision>
  <dcterms:created xsi:type="dcterms:W3CDTF">2023-11-16T14:52:00Z</dcterms:created>
  <dcterms:modified xsi:type="dcterms:W3CDTF">2026-04-30T14:28:00Z</dcterms:modified>
</cp:coreProperties>
</file>